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ED" w:rsidRPr="00AE08B8" w:rsidRDefault="00AE08B8" w:rsidP="00AE08B8">
      <w:pPr>
        <w:pStyle w:val="1"/>
      </w:pPr>
      <w:r w:rsidRPr="00AE08B8">
        <w:t xml:space="preserve">Лекция №7 </w:t>
      </w:r>
    </w:p>
    <w:p w:rsidR="00AE08B8" w:rsidRPr="00AE08B8" w:rsidRDefault="00AE08B8" w:rsidP="00AE0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8B8">
        <w:rPr>
          <w:rFonts w:ascii="Times New Roman" w:hAnsi="Times New Roman" w:cs="Times New Roman"/>
          <w:sz w:val="28"/>
          <w:szCs w:val="28"/>
        </w:rPr>
        <w:t>Бюджетный процесс в Республике Казахстан</w:t>
      </w:r>
    </w:p>
    <w:p w:rsidR="00AE08B8" w:rsidRPr="00AE08B8" w:rsidRDefault="00AE08B8" w:rsidP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 xml:space="preserve">Бюджетный процесс - это регламентируемая нормами права деятельность органов государственной и местной власти по составлению, рассмотрению, утверждению и исполнению соответствующих бюджетов, а также составлению и утверждению отчета об его исполнении. Срок действия утвержденного бюджета называется бюджетным годом; в нашей стране он определен в двенадцать месяцев и совпадает с календарным годом (с первого января по тридцать первое декабря). В основе бюджетного процесса лежат принципы, характерные для бюджетного устройства Республики Казахстан: единства, полноты, реальности, гласности, достоверности, адресности, самостоятельности всех бюджетов… Вместе с тем для бюджетного процесса характерны и некоторые другие принципы. Так, распределение полномочий в бюджетном процессе основано на принципе разграничения компетенции между органами представительной и исполнительной властей. В соответствии с этим принципом составление и исполнение бюджетов относится к функциям органов исполнительной власти, а рассмотрение, утверждение и контроль за исполнением бюджетов к функциям органов представительной власти. Всем без исключения стадиям бюджетного процесса свойственен принцип специализации бюджетных показателей. Он выражается в конкретизации доходов бюджетной системы по источникам, а расходов - по целевому их направлению. Принцип специализации бюджетных показателей реализуется через бюджетную классификацию, систематизированную группировку доходов и расходов бюджетов по однородным признакам. Бюджетная классификация оформляется специальным юридическим актом. Для бюджетного процесса характерен и принцип </w:t>
      </w:r>
      <w:proofErr w:type="spellStart"/>
      <w:r w:rsidRPr="00AE08B8">
        <w:rPr>
          <w:rFonts w:ascii="Times New Roman" w:hAnsi="Times New Roman" w:cs="Times New Roman"/>
          <w:sz w:val="24"/>
          <w:szCs w:val="24"/>
        </w:rPr>
        <w:t>ежегодности</w:t>
      </w:r>
      <w:proofErr w:type="spellEnd"/>
      <w:r w:rsidRPr="00AE08B8">
        <w:rPr>
          <w:rFonts w:ascii="Times New Roman" w:hAnsi="Times New Roman" w:cs="Times New Roman"/>
          <w:sz w:val="24"/>
          <w:szCs w:val="24"/>
        </w:rPr>
        <w:t xml:space="preserve">, выражающийся ежегодном повторении его стадий. Разработка и принятие бюджетов на больший или меньший период времени не нарушает принципа </w:t>
      </w:r>
      <w:proofErr w:type="spellStart"/>
      <w:r w:rsidRPr="00AE08B8">
        <w:rPr>
          <w:rFonts w:ascii="Times New Roman" w:hAnsi="Times New Roman" w:cs="Times New Roman"/>
          <w:sz w:val="24"/>
          <w:szCs w:val="24"/>
        </w:rPr>
        <w:t>ежегодности</w:t>
      </w:r>
      <w:proofErr w:type="spellEnd"/>
      <w:r w:rsidRPr="00AE08B8">
        <w:rPr>
          <w:rFonts w:ascii="Times New Roman" w:hAnsi="Times New Roman" w:cs="Times New Roman"/>
          <w:sz w:val="24"/>
          <w:szCs w:val="24"/>
        </w:rPr>
        <w:t xml:space="preserve"> бюджета и бюджетного </w:t>
      </w:r>
      <w:proofErr w:type="spellStart"/>
      <w:r w:rsidRPr="00AE08B8">
        <w:rPr>
          <w:rFonts w:ascii="Times New Roman" w:hAnsi="Times New Roman" w:cs="Times New Roman"/>
          <w:sz w:val="24"/>
          <w:szCs w:val="24"/>
        </w:rPr>
        <w:t>процессОрганы</w:t>
      </w:r>
      <w:proofErr w:type="spellEnd"/>
      <w:r w:rsidRPr="00AE08B8">
        <w:rPr>
          <w:rFonts w:ascii="Times New Roman" w:hAnsi="Times New Roman" w:cs="Times New Roman"/>
          <w:sz w:val="24"/>
          <w:szCs w:val="24"/>
        </w:rPr>
        <w:t>, обладающие бюджетными полномочиями.</w:t>
      </w:r>
    </w:p>
    <w:p w:rsidR="00AE08B8" w:rsidRPr="00AE08B8" w:rsidRDefault="00AE08B8" w:rsidP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 xml:space="preserve">В систему органов, обладающих </w:t>
      </w:r>
      <w:proofErr w:type="gramStart"/>
      <w:r w:rsidRPr="00AE08B8">
        <w:rPr>
          <w:rFonts w:ascii="Times New Roman" w:hAnsi="Times New Roman" w:cs="Times New Roman"/>
          <w:sz w:val="24"/>
          <w:szCs w:val="24"/>
        </w:rPr>
        <w:t>бюджетными полномочиями</w:t>
      </w:r>
      <w:proofErr w:type="gramEnd"/>
      <w:r w:rsidRPr="00AE08B8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AE08B8" w:rsidRPr="00AE08B8" w:rsidRDefault="00AE08B8" w:rsidP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>1. финансовые органы, определяемые указом Президента страны;</w:t>
      </w:r>
    </w:p>
    <w:p w:rsidR="00AE08B8" w:rsidRPr="00AE08B8" w:rsidRDefault="00AE08B8" w:rsidP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>2. органы денежно - кредитного регулирования, то есть Национальный Банк РК;</w:t>
      </w:r>
    </w:p>
    <w:p w:rsidR="00AE08B8" w:rsidRPr="00AE08B8" w:rsidRDefault="00AE08B8" w:rsidP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>3. органы государственного финансового контроля, к которым относятся:</w:t>
      </w:r>
    </w:p>
    <w:p w:rsidR="00AE08B8" w:rsidRPr="00AE08B8" w:rsidRDefault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 xml:space="preserve">- контрольные и финансовые органы исполнительной </w:t>
      </w:r>
      <w:proofErr w:type="spellStart"/>
      <w:proofErr w:type="gramStart"/>
      <w:r w:rsidRPr="00AE08B8">
        <w:rPr>
          <w:rFonts w:ascii="Times New Roman" w:hAnsi="Times New Roman" w:cs="Times New Roman"/>
          <w:sz w:val="24"/>
          <w:szCs w:val="24"/>
        </w:rPr>
        <w:t>власти;а</w:t>
      </w:r>
      <w:proofErr w:type="spellEnd"/>
      <w:proofErr w:type="gramEnd"/>
      <w:r w:rsidRPr="00AE08B8">
        <w:rPr>
          <w:rFonts w:ascii="Times New Roman" w:hAnsi="Times New Roman" w:cs="Times New Roman"/>
          <w:sz w:val="24"/>
          <w:szCs w:val="24"/>
        </w:rPr>
        <w:t>, так как годовые бюджеты принимаются в любом случае.</w:t>
      </w:r>
    </w:p>
    <w:p w:rsidR="00AE08B8" w:rsidRPr="00AE08B8" w:rsidRDefault="00AE08B8">
      <w:pPr>
        <w:rPr>
          <w:rFonts w:ascii="Times New Roman" w:hAnsi="Times New Roman" w:cs="Times New Roman"/>
          <w:sz w:val="24"/>
          <w:szCs w:val="24"/>
        </w:rPr>
      </w:pPr>
      <w:r w:rsidRPr="00AE08B8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AE08B8" w:rsidRDefault="00DC4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C46FC">
        <w:rPr>
          <w:rFonts w:ascii="Times New Roman" w:hAnsi="Times New Roman" w:cs="Times New Roman"/>
          <w:sz w:val="24"/>
          <w:szCs w:val="24"/>
        </w:rPr>
        <w:t>Кондратова И.Г. Бюджетирование как инструмент финансового планирования // Экономический анализ: теория и практика. 2013. № 4.</w:t>
      </w:r>
    </w:p>
    <w:p w:rsidR="00DC46FC" w:rsidRPr="00DC46FC" w:rsidRDefault="00DC46FC" w:rsidP="00DC4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C46FC">
        <w:t xml:space="preserve"> </w:t>
      </w:r>
      <w:r w:rsidRPr="00DC46FC">
        <w:rPr>
          <w:rFonts w:ascii="Times New Roman" w:hAnsi="Times New Roman" w:cs="Times New Roman"/>
          <w:sz w:val="24"/>
          <w:szCs w:val="24"/>
        </w:rPr>
        <w:t>Шаховская, В.В. Хохлов, О.Г. Кулакова. Бюджетирование: теория и практика: учебное пособие [и др.]. - М.: КНОРУС. - 400 с., 2013 год.</w:t>
      </w:r>
    </w:p>
    <w:p w:rsidR="00DC46FC" w:rsidRPr="00AE08B8" w:rsidRDefault="00DC46FC" w:rsidP="00DC4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46FC">
        <w:rPr>
          <w:rFonts w:ascii="Times New Roman" w:hAnsi="Times New Roman" w:cs="Times New Roman"/>
          <w:sz w:val="24"/>
          <w:szCs w:val="24"/>
        </w:rPr>
        <w:t xml:space="preserve">Н.В. Наумова, Л.А. </w:t>
      </w:r>
      <w:proofErr w:type="spellStart"/>
      <w:r w:rsidRPr="00DC46FC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Pr="00DC46FC">
        <w:rPr>
          <w:rFonts w:ascii="Times New Roman" w:hAnsi="Times New Roman" w:cs="Times New Roman"/>
          <w:sz w:val="24"/>
          <w:szCs w:val="24"/>
        </w:rPr>
        <w:t>. «Бюджетирование в деятельности предприятия», 2014 го</w:t>
      </w:r>
      <w:bookmarkStart w:id="0" w:name="_GoBack"/>
      <w:bookmarkEnd w:id="0"/>
      <w:r w:rsidRPr="00DC46FC">
        <w:rPr>
          <w:rFonts w:ascii="Times New Roman" w:hAnsi="Times New Roman" w:cs="Times New Roman"/>
          <w:sz w:val="24"/>
          <w:szCs w:val="24"/>
        </w:rPr>
        <w:t>д.</w:t>
      </w:r>
    </w:p>
    <w:sectPr w:rsidR="00DC46FC" w:rsidRPr="00AE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B8"/>
    <w:rsid w:val="004D53C4"/>
    <w:rsid w:val="00AE08B8"/>
    <w:rsid w:val="00D80CA5"/>
    <w:rsid w:val="00D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160E8-5B7E-49D5-A230-23A464D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E08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AE08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08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2017-10-13T04:14:00Z</dcterms:created>
  <dcterms:modified xsi:type="dcterms:W3CDTF">2017-10-13T04:33:00Z</dcterms:modified>
</cp:coreProperties>
</file>